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FFBF9" w14:textId="12465B54" w:rsidR="009D564B" w:rsidRPr="009D564B" w:rsidRDefault="009D564B" w:rsidP="009D564B">
      <w:pPr>
        <w:jc w:val="center"/>
        <w:rPr>
          <w:b/>
          <w:bCs/>
        </w:rPr>
      </w:pPr>
      <w:r w:rsidRPr="009D564B">
        <w:rPr>
          <w:b/>
          <w:bCs/>
        </w:rPr>
        <w:t>EVIDENCIAS CONTRATO No. CO1.PCCNTR.7257460 de 2025</w:t>
      </w:r>
    </w:p>
    <w:p w14:paraId="5B12764B" w14:textId="77777777" w:rsidR="009D564B" w:rsidRPr="009D564B" w:rsidRDefault="009D564B" w:rsidP="009D564B">
      <w:pPr>
        <w:jc w:val="center"/>
        <w:rPr>
          <w:b/>
          <w:bCs/>
        </w:rPr>
      </w:pPr>
      <w:r w:rsidRPr="009D564B">
        <w:rPr>
          <w:b/>
          <w:bCs/>
        </w:rPr>
        <w:t>LIDA MARCELA ALVARADO AFRICANO</w:t>
      </w:r>
    </w:p>
    <w:p w14:paraId="4495DBF8" w14:textId="0D0FAA40" w:rsidR="009D564B" w:rsidRDefault="009D564B" w:rsidP="009D564B">
      <w:pPr>
        <w:jc w:val="center"/>
        <w:rPr>
          <w:b/>
          <w:bCs/>
        </w:rPr>
      </w:pPr>
      <w:r w:rsidRPr="009D564B">
        <w:rPr>
          <w:b/>
          <w:bCs/>
        </w:rPr>
        <w:t xml:space="preserve">MES </w:t>
      </w:r>
      <w:r w:rsidR="00EE549E">
        <w:rPr>
          <w:b/>
          <w:bCs/>
        </w:rPr>
        <w:t>DICIEMBRE</w:t>
      </w:r>
      <w:r w:rsidRPr="009D564B">
        <w:rPr>
          <w:b/>
          <w:bCs/>
        </w:rPr>
        <w:t xml:space="preserve"> DE 2025</w:t>
      </w:r>
    </w:p>
    <w:p w14:paraId="626E67E9" w14:textId="6FAE0471" w:rsidR="009D564B" w:rsidRDefault="009D564B" w:rsidP="009D564B">
      <w:pPr>
        <w:jc w:val="center"/>
        <w:rPr>
          <w:b/>
          <w:bCs/>
        </w:rPr>
      </w:pPr>
    </w:p>
    <w:p w14:paraId="01ED5F5C" w14:textId="2312B445" w:rsidR="009D564B" w:rsidRDefault="009D564B" w:rsidP="009D564B">
      <w:pPr>
        <w:jc w:val="center"/>
        <w:rPr>
          <w:b/>
          <w:bCs/>
        </w:rPr>
      </w:pPr>
      <w:r>
        <w:rPr>
          <w:b/>
          <w:bCs/>
        </w:rPr>
        <w:t xml:space="preserve">OBLIGACIÓN No. </w:t>
      </w:r>
      <w:r w:rsidR="008C08BE">
        <w:rPr>
          <w:b/>
          <w:bCs/>
        </w:rPr>
        <w:t>13</w:t>
      </w:r>
    </w:p>
    <w:p w14:paraId="15C9A605" w14:textId="73F2D3CC" w:rsidR="009D564B" w:rsidRDefault="009D564B" w:rsidP="009D564B">
      <w:pPr>
        <w:jc w:val="center"/>
        <w:rPr>
          <w:b/>
          <w:bCs/>
        </w:rPr>
      </w:pPr>
    </w:p>
    <w:p w14:paraId="50AEBAB6" w14:textId="0BA06BCB" w:rsidR="00FB4225" w:rsidRDefault="008C08BE" w:rsidP="009D564B">
      <w:pPr>
        <w:rPr>
          <w:rFonts w:cs="Calibri"/>
          <w:color w:val="000000" w:themeColor="text1"/>
        </w:rPr>
      </w:pPr>
      <w:r w:rsidRPr="008C08BE">
        <w:rPr>
          <w:rFonts w:cs="Calibri"/>
          <w:color w:val="000000" w:themeColor="text1"/>
        </w:rPr>
        <w:t>Apoyar las visitas técnicas de campo a nivel regional con ocasión de los mantenimientos, adecuaciones, construcciones, adquisición de bienes inmuebles y sedes en arriendo en los casos que la infraestructura que sea objeto de intervención para reforzamiento estructural que le sean asignados y rendir los respectivos informes.</w:t>
      </w:r>
    </w:p>
    <w:p w14:paraId="2453FF0C" w14:textId="77777777" w:rsidR="008C08BE" w:rsidRDefault="008C08BE" w:rsidP="009D564B"/>
    <w:p w14:paraId="1F915C9D" w14:textId="31F55B6B" w:rsidR="009D564B" w:rsidRDefault="009D564B" w:rsidP="009D564B">
      <w:pPr>
        <w:rPr>
          <w:b/>
          <w:bCs/>
        </w:rPr>
      </w:pPr>
      <w:r w:rsidRPr="009D564B">
        <w:rPr>
          <w:b/>
          <w:bCs/>
        </w:rPr>
        <w:t>ACCIONES REALIZADAS</w:t>
      </w:r>
    </w:p>
    <w:p w14:paraId="7D670167" w14:textId="77777777" w:rsidR="00EE549E" w:rsidRDefault="00EE549E" w:rsidP="00EE549E">
      <w:pPr>
        <w:rPr>
          <w:rFonts w:cs="Calibri"/>
          <w:color w:val="000000" w:themeColor="text1"/>
          <w:sz w:val="24"/>
          <w:szCs w:val="24"/>
        </w:rPr>
      </w:pPr>
      <w:r w:rsidRPr="00EE549E">
        <w:rPr>
          <w:rFonts w:cs="Calibri"/>
          <w:color w:val="000000" w:themeColor="text1"/>
          <w:sz w:val="24"/>
          <w:szCs w:val="24"/>
        </w:rPr>
        <w:t>Asistencia en Comités de obra del contrato CO1.PCCNTR.8027191 DE 2025 CONTRATAR LA CONSTRUCCIÓN DE OBRA NUEVA DE CAFETERÍA DE CENTRO MINERO.</w:t>
      </w:r>
    </w:p>
    <w:p w14:paraId="6BC0D993" w14:textId="0EDC9590" w:rsidR="00EE549E" w:rsidRDefault="00EE549E" w:rsidP="00EE549E">
      <w:pPr>
        <w:rPr>
          <w:rFonts w:cs="Calibri"/>
          <w:color w:val="000000" w:themeColor="text1"/>
          <w:sz w:val="24"/>
          <w:szCs w:val="24"/>
        </w:rPr>
      </w:pPr>
      <w:r>
        <w:rPr>
          <w:rFonts w:cs="Calibri"/>
          <w:color w:val="000000" w:themeColor="text1"/>
          <w:sz w:val="24"/>
          <w:szCs w:val="24"/>
        </w:rPr>
        <w:t>Visita realizada por COPASS, para seguimiento de querellas del Centro Minero</w:t>
      </w:r>
    </w:p>
    <w:p w14:paraId="5D50F7A6" w14:textId="77777777" w:rsidR="00EE549E" w:rsidRDefault="00EE549E" w:rsidP="00EE549E">
      <w:pPr>
        <w:rPr>
          <w:rFonts w:cs="Calibri"/>
          <w:color w:val="000000" w:themeColor="text1"/>
          <w:sz w:val="24"/>
          <w:szCs w:val="24"/>
        </w:rPr>
      </w:pPr>
    </w:p>
    <w:p w14:paraId="685ADB10" w14:textId="008B8AF3" w:rsidR="00EE549E" w:rsidRDefault="00EE549E" w:rsidP="00EE549E">
      <w:pPr>
        <w:rPr>
          <w:rFonts w:cs="Calibri"/>
          <w:color w:val="000000" w:themeColor="text1"/>
          <w:sz w:val="24"/>
          <w:szCs w:val="24"/>
        </w:rPr>
      </w:pPr>
      <w:r w:rsidRPr="00EE549E">
        <w:rPr>
          <w:rFonts w:cs="Calibri"/>
          <w:color w:val="000000" w:themeColor="text1"/>
          <w:sz w:val="24"/>
          <w:szCs w:val="24"/>
        </w:rPr>
        <w:drawing>
          <wp:inline distT="0" distB="0" distL="0" distR="0" wp14:anchorId="045E3DF5" wp14:editId="06CC5EFF">
            <wp:extent cx="5612130" cy="2332355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332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D6797E" w14:textId="59469043" w:rsidR="00EE549E" w:rsidRDefault="00EE549E" w:rsidP="00EE549E">
      <w:pPr>
        <w:rPr>
          <w:rFonts w:cs="Calibri"/>
          <w:color w:val="000000" w:themeColor="text1"/>
          <w:sz w:val="24"/>
          <w:szCs w:val="24"/>
        </w:rPr>
      </w:pPr>
      <w:r>
        <w:rPr>
          <w:rFonts w:cs="Calibri"/>
          <w:noProof/>
          <w:color w:val="000000" w:themeColor="text1"/>
          <w:sz w:val="24"/>
          <w:szCs w:val="24"/>
        </w:rPr>
        <w:lastRenderedPageBreak/>
        <w:drawing>
          <wp:inline distT="0" distB="0" distL="0" distR="0" wp14:anchorId="03194E7C" wp14:editId="52A30CF0">
            <wp:extent cx="5612130" cy="4211955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211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D87567" w14:textId="77777777" w:rsidR="00EE549E" w:rsidRPr="00EE549E" w:rsidRDefault="00EE549E" w:rsidP="00EE549E">
      <w:pPr>
        <w:rPr>
          <w:rFonts w:cs="Calibri"/>
          <w:color w:val="000000" w:themeColor="text1"/>
          <w:sz w:val="24"/>
          <w:szCs w:val="24"/>
        </w:rPr>
      </w:pPr>
    </w:p>
    <w:p w14:paraId="2F94CB35" w14:textId="32ABA1B2" w:rsidR="001F7BBF" w:rsidRDefault="001F7BBF" w:rsidP="00EE549E">
      <w:pPr>
        <w:rPr>
          <w:rFonts w:cs="Calibri"/>
          <w:color w:val="000000" w:themeColor="text1"/>
          <w:sz w:val="24"/>
          <w:szCs w:val="24"/>
        </w:rPr>
      </w:pPr>
    </w:p>
    <w:sectPr w:rsidR="001F7BB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64B"/>
    <w:rsid w:val="001F7BBF"/>
    <w:rsid w:val="004E4428"/>
    <w:rsid w:val="0060609F"/>
    <w:rsid w:val="00616010"/>
    <w:rsid w:val="00684925"/>
    <w:rsid w:val="00773FA5"/>
    <w:rsid w:val="008C08BE"/>
    <w:rsid w:val="00930219"/>
    <w:rsid w:val="009A307B"/>
    <w:rsid w:val="009D564B"/>
    <w:rsid w:val="00B36DF2"/>
    <w:rsid w:val="00E52541"/>
    <w:rsid w:val="00EB1702"/>
    <w:rsid w:val="00EE549E"/>
    <w:rsid w:val="00F23395"/>
    <w:rsid w:val="00FB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0D4F5"/>
  <w15:chartTrackingRefBased/>
  <w15:docId w15:val="{7114A8F8-ECDD-4298-98B8-281009BB1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9A307B"/>
    <w:pPr>
      <w:spacing w:line="48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A307B"/>
    <w:rPr>
      <w:rFonts w:eastAsiaTheme="minorEastAsia"/>
      <w:lang w:eastAsia="es-CO"/>
    </w:rPr>
  </w:style>
  <w:style w:type="table" w:styleId="Tablaconcuadrcula">
    <w:name w:val="Table Grid"/>
    <w:basedOn w:val="Tablanormal"/>
    <w:uiPriority w:val="39"/>
    <w:rsid w:val="009A307B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5C9A65-74BB-468D-AC4A-23C8401ED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107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USER</cp:lastModifiedBy>
  <cp:revision>14</cp:revision>
  <dcterms:created xsi:type="dcterms:W3CDTF">2025-01-21T17:42:00Z</dcterms:created>
  <dcterms:modified xsi:type="dcterms:W3CDTF">2025-12-11T13:32:00Z</dcterms:modified>
</cp:coreProperties>
</file>